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«Безопасность жизнедеятельности»,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Экология техногенных территорий</w:t>
            </w:r>
          </w:p>
          <w:p>
            <w:pPr>
              <w:jc w:val="center"/>
              <w:spacing w:after="0" w:line="240" w:lineRule="auto"/>
              <w:rPr>
                <w:sz w:val="32"/>
                <w:szCs w:val="32"/>
              </w:rPr>
            </w:pPr>
            <w:r>
              <w:rPr>
                <w:rFonts w:ascii="Times New Roman" w:hAnsi="Times New Roman" w:cs="Times New Roman"/>
                <w:color w:val="#000000"/>
                <w:sz w:val="32"/>
                <w:szCs w:val="32"/>
              </w:rPr>
              <w:t> Б1.В.02.10</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«Безопасность жизнедеятельности»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к.с.х.н., доцент _________________ /Кубрина Л.В./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«Безопасность жизнедеятельности»;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«Экология техногенных территорий»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Б1.В.02.10 «Экология техногенных территорий».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«Экология техногенных территорий»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организовать индивидуальную и совместную учебно-проектную деятельность обучающихся в соответствующей предметной области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формы и методы учебного проектирования, в том числе в онлайн среде</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уметь формулировать проблемную тематику учебного проекта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навыками планирования и руководства действиями обучающихся в индивидуальной и совместной учебно- проектной деятельности, в том числе в онлайн среде</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образцы и ценности социального поведения, навыки поведения в мире виртуальной реальностии социальных сетях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способы формирования установки обучающихся на использование образцов и ценностей социального поведения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уметь ориентировать обучающихся на образцы и ценности социального поведения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владеть навыками формирования установки обучающихся на использование образцов и ценностей социального поведения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Б1.В.02.10 «Экология техногенных территорий» относится к обязательной части, является дисциплиной Блока Б1. «Дисциплины (модули)». Модуль "Предметно- практический"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Методика обучения и воспитания по профилю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Опасные ситуации природного и техногенного характера и защита от них</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Методика обучения и воспитания по профилю "Безопасность жизнедеятельности"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ПК-2</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6</w:t>
            </w:r>
          </w:p>
          <w:p>
            <w:pPr>
              <w:jc w:val="center"/>
              <w:spacing w:after="0" w:line="240" w:lineRule="auto"/>
              <w:rPr>
                <w:sz w:val="24"/>
                <w:szCs w:val="24"/>
              </w:rPr>
            </w:pPr>
            <w:r>
              <w:rPr>
                <w:rFonts w:ascii="Times New Roman" w:hAnsi="Times New Roman" w:cs="Times New Roman"/>
                <w:color w:val="#000000"/>
                <w:sz w:val="24"/>
                <w:szCs w:val="24"/>
              </w:rPr>
              <w:t> курсовые работы 6</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Обеспечение безопасности жизнедеятельности в чрезвычайных ситуациях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Опасные природные явления и человеческий фактор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Обеспечение безопасности жизнедеятельности в чрезвычайных ситуациях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техногенные системы и окружающая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Экологические опасности, вызванные деятельностью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и оценка техногенных воздействий на окружающую среду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Экологические опасности, вызванные деятельностью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Техногенные воздействия на человека и окружающую среду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масштабы современных опасностей в промышленной среде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Экологические опасности, вызванные деятельностью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Техногенные воздействия на человека и окружающую среду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масштабы современных опасностей в промышленной среде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Оценка экологического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Опасности технических систем и защита от них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Идентификация вредных факторов и защита от них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0946.2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99.9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курса, его структура и содержание. Оценка риска как основа для принятия решений при прогнозировании различных опасностей. Значение курса  для формирования природоохранного мировоззрения. Основные понятия и термины, используемые в курсе.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Экологические опасности, вызванные деятельностью человека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опасностей по характеру возникновения и протяженности во времени. Биосоциальные аспекты экологической опасности (распространение инфекционных болезней при техногенных катастрофах, терроризм и стихийных бедствиях). Источники инфекции, механизмы передачи инфекции, восприимчивость населения. Эпизоотии. Эпитофитотии. Некоторые новые и «возвращаются» инфекционные болезни. Санитарно- гигиеническая и противоэпидемические мероприятия.</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Обеспечение безопасности жизнедеятельности в чрезвычайных ситуациях</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чрезвычайных ситуациях. Классификация чрезвычайных ситуаций. Причины возникновения и стадии течения техногенных ЧС</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промышленные, транспортные и коммуникационные аварии и катастрофы;</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взрывчатые вещества, их классификация и характеристики:</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воздушная ударная волна, ее параметры</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Основные принципы и способы обеспечения безопасности населения в чрезвычайных ситуациях на:</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радиационно-опасных объектах;</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химическая опасных объектах;</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пожаро- и взрывоопасных объектах;</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эпидемиологически опасных территориях.</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Опасные природные явления и человеческий фактор</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Опасные природные явления и стихийные бедствия: землетрясения, извержения вулканов, оползни, наводнения, природные пожары, ураганы, сильные снегопады, лавины и др. Оценка риска чрезвычайных ситуаций. Параметры опасных природных явлений, приводящих к чрезвычайным ситуациям. Оценка риска природных опасностей. Особенности управления риском в экстремальных условиях. Психологические аспекты проблемы безопасности.</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и оценка техногенных воздействий на окружающую среду</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Предельно-допустимые концентрации. Токсикологическое нормирование химических веществ. Критерии оценки уровня совершенства технологических систем; между промышленными воздействиями, здоровьем человека и состоянием окружающей среде. Управление экологической безопасности в химической промышленности. Агроэкология, урбоэкология, рекреационное природопользование.</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Роль мониторинга в анализе предупреждении опасных последствий техногенного воздействия на окружающую среду.</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Экологические опасности, вызванные деятельностью человека</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Техногенные воздействия на человека и окружающую среду</w:t>
            </w:r>
          </w:p>
        </w:tc>
      </w:tr>
      <w:tr>
        <w:trPr>
          <w:trHeight w:hRule="exact" w:val="21.31518"/>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производительных сил и рост народонаселения – основные антропогенные факторы. Негативные влияния техногенных факторов на природу и население страны:</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превышение предельно-допустимой технологической нагрузки на территорию;</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ошибки в размещении хозяйственных объектов, при которых экологическая эффективность рассчитывается без учета экологических параметров территории;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ошибочная оценка экологических последствий антропогенного преобразования природных ландшафтов;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недостатки в организации здравоохранения, в пропаганде и обеспечении здорового образа жизни.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 масштабы современных опасностей в промышленной среде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125.87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Негативные факторы производства среды. Энергетическое загрязнение техносферы. Вредные химические вещества. Вредные химические вещества. Вибрация и акустические колебания. Электромагнитные поля и излучения. Ионизирующее излучение. Электрический ток. Сочетание действия вредных факторов.</w:t>
            </w:r>
          </w:p>
        </w:tc>
      </w:tr>
      <w:tr>
        <w:trPr>
          <w:trHeight w:hRule="exact" w:val="8.085045"/>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Идентификация вредных факторов и защита от них</w:t>
            </w:r>
          </w:p>
        </w:tc>
      </w:tr>
      <w:tr>
        <w:trPr>
          <w:trHeight w:hRule="exact" w:val="21.31495"/>
        </w:trPr>
        <w:tc>
          <w:tcPr>
            <w:tcW w:w="285" w:type="dxa"/>
          </w:tcPr>
          <w:p/>
        </w:tc>
        <w:tc>
          <w:tcPr>
            <w:tcW w:w="9356" w:type="dxa"/>
          </w:tcPr>
          <w:p/>
        </w:tc>
      </w:tr>
      <w:tr>
        <w:trPr>
          <w:trHeight w:hRule="exact" w:val="1666.83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Индивидуальные и социальные аспекты риска; распределение риска среди различных групп населения. Восприятие рисков и реакция общества на них. Эволюция концепции безопасности: от абсолютной безопасности к приемлемому уровню риска. Взаимосвязь уровня риска с выгодами от техногенной деятельности. Экономический подход к проблемам безопасности. Стоимость оценки риска. Связь уровня безопасности с экономическими возможностями.</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«Экология техногенных территорий» / Кубрина Л.В..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рациональное</w:t>
            </w:r>
            <w:r>
              <w:rPr/>
              <w:t xml:space="preserve"> </w:t>
            </w:r>
            <w:r>
              <w:rPr>
                <w:rFonts w:ascii="Times New Roman" w:hAnsi="Times New Roman" w:cs="Times New Roman"/>
                <w:color w:val="#000000"/>
                <w:sz w:val="24"/>
                <w:szCs w:val="24"/>
              </w:rPr>
              <w:t>природопользование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Гурова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Назаренко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978-5-534-07032-3.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https://urait.ru/bcode/437435</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Карпенков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Логос,</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978-5-98704-768-2.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http://www.iprbookshop.ru/66406.html</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экологии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Андреева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Соломин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978-5-534-07764-3.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https://urait.ru/bcode/423736</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421.97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489.6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874.5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564.2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64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2024-2025_ФГОС3++2024_Бак-ОФО-ПО(БЖД)(24)_plx_Экология техногенных территорий</dc:title>
  <dc:creator>FastReport.NET</dc:creator>
</cp:coreProperties>
</file>